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E61BC71" w14:textId="77777777" w:rsidR="00983784" w:rsidRDefault="00983784" w:rsidP="00A538A2">
      <w:r>
        <w:rPr>
          <w:noProof/>
        </w:rPr>
        <w:drawing>
          <wp:inline distT="0" distB="0" distL="0" distR="0" wp14:anchorId="1B4907FF" wp14:editId="753FB63D">
            <wp:extent cx="3448050" cy="866775"/>
            <wp:effectExtent l="0" t="0" r="0" b="9525"/>
            <wp:docPr id="1148912993" name="Immagine 1" descr="eu-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u-logo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48050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31560F6" w14:textId="205B5B53" w:rsidR="008851A5" w:rsidRPr="008851A5" w:rsidRDefault="00A538A2" w:rsidP="008851A5">
      <w:pPr>
        <w:jc w:val="both"/>
      </w:pPr>
      <w:r w:rsidRPr="00A538A2">
        <w:t>Il </w:t>
      </w:r>
      <w:r w:rsidRPr="00A538A2">
        <w:rPr>
          <w:b/>
          <w:bCs/>
        </w:rPr>
        <w:t>Piano Nazionale di Ripresa e Resilienza (PNRR)</w:t>
      </w:r>
      <w:r w:rsidRPr="00A538A2">
        <w:t> </w:t>
      </w:r>
      <w:r w:rsidR="008851A5" w:rsidRPr="008851A5">
        <w:t>è il documento strategico che il Governo italiano ha predisposto per accedere ai fondi Europei </w:t>
      </w:r>
      <w:proofErr w:type="spellStart"/>
      <w:r w:rsidR="008851A5" w:rsidRPr="008851A5">
        <w:t>NextGenerationEU</w:t>
      </w:r>
      <w:proofErr w:type="spellEnd"/>
      <w:r w:rsidR="008851A5" w:rsidRPr="008851A5">
        <w:t xml:space="preserve"> definendo un pacchetto coerente di riforme e investimenti per il periodo 2021-2026, dettagliando i progetti e le misure previste.</w:t>
      </w:r>
    </w:p>
    <w:p w14:paraId="66357590" w14:textId="77777777" w:rsidR="008851A5" w:rsidRPr="008851A5" w:rsidRDefault="008851A5" w:rsidP="008851A5">
      <w:pPr>
        <w:jc w:val="both"/>
      </w:pPr>
      <w:r w:rsidRPr="008851A5">
        <w:t>Il Piano si articola in </w:t>
      </w:r>
      <w:proofErr w:type="gramStart"/>
      <w:r w:rsidRPr="008851A5">
        <w:t>6</w:t>
      </w:r>
      <w:proofErr w:type="gramEnd"/>
      <w:r w:rsidRPr="008851A5">
        <w:t xml:space="preserve"> Missioni, ovvero aree tematiche principali su cui intervenire, individuate in piena coerenza con i pilastri del Next Generation EU. Le Missioni si articolano in Componenti, aree di intervento che affrontano sfide specifiche, composte a loro volta da Investimenti e Riforme. Le missioni sono:</w:t>
      </w:r>
    </w:p>
    <w:p w14:paraId="2BEBF7FF" w14:textId="77777777" w:rsidR="008851A5" w:rsidRPr="008851A5" w:rsidRDefault="008851A5" w:rsidP="008851A5">
      <w:pPr>
        <w:numPr>
          <w:ilvl w:val="0"/>
          <w:numId w:val="2"/>
        </w:numPr>
      </w:pPr>
      <w:r w:rsidRPr="008851A5">
        <w:t>M1 - Digitalizzazione, innovazione, competitività e cultura</w:t>
      </w:r>
    </w:p>
    <w:p w14:paraId="1695C496" w14:textId="77777777" w:rsidR="008851A5" w:rsidRPr="008851A5" w:rsidRDefault="008851A5" w:rsidP="008851A5">
      <w:pPr>
        <w:numPr>
          <w:ilvl w:val="0"/>
          <w:numId w:val="2"/>
        </w:numPr>
      </w:pPr>
      <w:r w:rsidRPr="008851A5">
        <w:t>M2 - Rivoluzione verde e transizione ecologica</w:t>
      </w:r>
    </w:p>
    <w:p w14:paraId="0AA364E5" w14:textId="77777777" w:rsidR="008851A5" w:rsidRPr="008851A5" w:rsidRDefault="008851A5" w:rsidP="008851A5">
      <w:pPr>
        <w:numPr>
          <w:ilvl w:val="0"/>
          <w:numId w:val="2"/>
        </w:numPr>
      </w:pPr>
      <w:r w:rsidRPr="008851A5">
        <w:t>M3 - Infrastrutture per una mobilità sostenibile</w:t>
      </w:r>
    </w:p>
    <w:p w14:paraId="396253B9" w14:textId="77777777" w:rsidR="008851A5" w:rsidRPr="008851A5" w:rsidRDefault="008851A5" w:rsidP="008851A5">
      <w:pPr>
        <w:numPr>
          <w:ilvl w:val="0"/>
          <w:numId w:val="2"/>
        </w:numPr>
      </w:pPr>
      <w:r w:rsidRPr="008851A5">
        <w:t>M4 - Istruzione e ricerca</w:t>
      </w:r>
    </w:p>
    <w:p w14:paraId="0C32B255" w14:textId="77777777" w:rsidR="008851A5" w:rsidRPr="008851A5" w:rsidRDefault="008851A5" w:rsidP="008851A5">
      <w:pPr>
        <w:numPr>
          <w:ilvl w:val="0"/>
          <w:numId w:val="2"/>
        </w:numPr>
      </w:pPr>
      <w:r w:rsidRPr="008851A5">
        <w:t>M5 - Inclusione e coesione</w:t>
      </w:r>
    </w:p>
    <w:p w14:paraId="0FF01D5B" w14:textId="77777777" w:rsidR="008851A5" w:rsidRPr="008851A5" w:rsidRDefault="008851A5" w:rsidP="008851A5">
      <w:pPr>
        <w:numPr>
          <w:ilvl w:val="0"/>
          <w:numId w:val="2"/>
        </w:numPr>
      </w:pPr>
      <w:r w:rsidRPr="008851A5">
        <w:t>M6 - Salute </w:t>
      </w:r>
    </w:p>
    <w:p w14:paraId="52F25DBA" w14:textId="09A2E190" w:rsidR="00A538A2" w:rsidRDefault="00A538A2" w:rsidP="008851A5"/>
    <w:p w14:paraId="6B817694" w14:textId="70235853" w:rsidR="00A538A2" w:rsidRPr="008851A5" w:rsidRDefault="00A538A2" w:rsidP="00A538A2">
      <w:pPr>
        <w:rPr>
          <w:b/>
          <w:bCs/>
        </w:rPr>
      </w:pPr>
      <w:r w:rsidRPr="008851A5">
        <w:rPr>
          <w:b/>
          <w:bCs/>
        </w:rPr>
        <w:t>Scopri tutti i progetti finanziati dal Piano Nazionale di Ripresa e Resilienza con i fondi europei Next Generation EU ai quali il Comune di Loreto Aprutino ha aderito</w:t>
      </w:r>
    </w:p>
    <w:sectPr w:rsidR="00A538A2" w:rsidRPr="008851A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4390498"/>
    <w:multiLevelType w:val="multilevel"/>
    <w:tmpl w:val="F80EE9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840021C"/>
    <w:multiLevelType w:val="multilevel"/>
    <w:tmpl w:val="4ECA14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593388790">
    <w:abstractNumId w:val="0"/>
  </w:num>
  <w:num w:numId="2" w16cid:durableId="13036967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38A2"/>
    <w:rsid w:val="006D7828"/>
    <w:rsid w:val="008851A5"/>
    <w:rsid w:val="00897395"/>
    <w:rsid w:val="00983784"/>
    <w:rsid w:val="00A538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C7297B"/>
  <w15:chartTrackingRefBased/>
  <w15:docId w15:val="{D5B6428A-D2C8-45E6-A5AF-71623462CA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it-IT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A538A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A538A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A538A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A538A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A538A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A538A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A538A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A538A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A538A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A538A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A538A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A538A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A538A2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A538A2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A538A2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A538A2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A538A2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A538A2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A538A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A538A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A538A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A538A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A538A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A538A2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A538A2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A538A2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A538A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A538A2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A538A2"/>
    <w:rPr>
      <w:b/>
      <w:bCs/>
      <w:smallCaps/>
      <w:color w:val="0F4761" w:themeColor="accent1" w:themeShade="BF"/>
      <w:spacing w:val="5"/>
    </w:rPr>
  </w:style>
  <w:style w:type="paragraph" w:styleId="NormaleWeb">
    <w:name w:val="Normal (Web)"/>
    <w:basedOn w:val="Normale"/>
    <w:uiPriority w:val="99"/>
    <w:semiHidden/>
    <w:unhideWhenUsed/>
    <w:rsid w:val="008851A5"/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902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64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238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25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74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63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149</Words>
  <Characters>853</Characters>
  <Application>Microsoft Office Word</Application>
  <DocSecurity>0</DocSecurity>
  <Lines>7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Rosa Caruso</dc:creator>
  <cp:keywords/>
  <dc:description/>
  <cp:lastModifiedBy>Rosa Caruso</cp:lastModifiedBy>
  <cp:revision>2</cp:revision>
  <dcterms:created xsi:type="dcterms:W3CDTF">2024-09-02T08:38:00Z</dcterms:created>
  <dcterms:modified xsi:type="dcterms:W3CDTF">2024-09-02T09:02:00Z</dcterms:modified>
</cp:coreProperties>
</file>